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Shao Wei-Li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OMADA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 GATEWAY BLVD, 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Omada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OMDA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22.77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299,349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Salha, as Attorney-in-Fact for Wei-Li Shao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137" TargetMode="External"/><Relationship Id="rId5" Type="http://schemas.openxmlformats.org/officeDocument/2006/relationships/hyperlink" Target="http://www.sec.gov/cgi-bin/browse-edgar?action=getcompany&amp;CIK=0001611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3100</Characters>
  <CharactersWithSpaces>3604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