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0002069522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SEAN DUFFY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8628</w:t>
            </w:r>
          </w:p>
        </w:tc>
        <w:tc>
          <w:tcPr>
            <w:tcW w:w="1381" w:type="dxa"/>
            <w:tcBorders/>
            <w:vAlign w:val="center"/>
          </w:tcPr>
          <w:p>
            <w:pPr>
              <w:pStyle w:val="TableContents"/>
              <w:bidi w:val="0"/>
              <w:spacing w:before="0" w:after="283"/>
              <w:jc w:val="left"/>
              <w:rPr/>
            </w:pPr>
            <w:r>
              <w:rPr/>
              <w:t>168591.12</w:t>
            </w:r>
          </w:p>
        </w:tc>
        <w:tc>
          <w:tcPr>
            <w:tcW w:w="1556" w:type="dxa"/>
            <w:tcBorders/>
            <w:vAlign w:val="center"/>
          </w:tcPr>
          <w:p>
            <w:pPr>
              <w:pStyle w:val="TableContents"/>
              <w:bidi w:val="0"/>
              <w:spacing w:before="0" w:after="283"/>
              <w:jc w:val="left"/>
              <w:rPr/>
            </w:pPr>
            <w:r>
              <w:rPr/>
              <w:t>59448507</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8628</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264007.12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293787.38</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12942</w:t>
            </w:r>
          </w:p>
        </w:tc>
        <w:tc>
          <w:tcPr>
            <w:tcW w:w="1769" w:type="dxa"/>
            <w:tcBorders/>
            <w:vAlign w:val="center"/>
          </w:tcPr>
          <w:p>
            <w:pPr>
              <w:pStyle w:val="TableContents"/>
              <w:bidi w:val="0"/>
              <w:spacing w:before="0" w:after="283"/>
              <w:jc w:val="left"/>
              <w:rPr/>
            </w:pPr>
            <w:r>
              <w:rPr/>
              <w:t>293435.69</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9844</w:t>
            </w:r>
          </w:p>
        </w:tc>
        <w:tc>
          <w:tcPr>
            <w:tcW w:w="1769" w:type="dxa"/>
            <w:tcBorders/>
            <w:vAlign w:val="center"/>
          </w:tcPr>
          <w:p>
            <w:pPr>
              <w:pStyle w:val="TableContents"/>
              <w:bidi w:val="0"/>
              <w:spacing w:before="0" w:after="283"/>
              <w:jc w:val="left"/>
              <w:rPr/>
            </w:pPr>
            <w:r>
              <w:rPr/>
              <w:t>193013.28</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4314</w:t>
            </w:r>
          </w:p>
        </w:tc>
        <w:tc>
          <w:tcPr>
            <w:tcW w:w="1769" w:type="dxa"/>
            <w:tcBorders/>
            <w:vAlign w:val="center"/>
          </w:tcPr>
          <w:p>
            <w:pPr>
              <w:pStyle w:val="TableContents"/>
              <w:bidi w:val="0"/>
              <w:spacing w:before="0" w:after="283"/>
              <w:jc w:val="left"/>
              <w:rPr/>
            </w:pPr>
            <w:r>
              <w:rPr/>
              <w:t>90162.60</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9" w:type="dxa"/>
            <w:tcBorders/>
            <w:vAlign w:val="center"/>
          </w:tcPr>
          <w:p>
            <w:pPr>
              <w:pStyle w:val="TableContents"/>
              <w:bidi w:val="0"/>
              <w:spacing w:before="0" w:after="283"/>
              <w:jc w:val="left"/>
              <w:rPr/>
            </w:pPr>
            <w:r>
              <w:rPr/>
              <w:t>5700.99</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2800</w:t>
            </w:r>
          </w:p>
        </w:tc>
        <w:tc>
          <w:tcPr>
            <w:tcW w:w="1769" w:type="dxa"/>
            <w:tcBorders/>
            <w:vAlign w:val="center"/>
          </w:tcPr>
          <w:p>
            <w:pPr>
              <w:pStyle w:val="TableContents"/>
              <w:bidi w:val="0"/>
              <w:spacing w:before="0" w:after="283"/>
              <w:jc w:val="left"/>
              <w:rPr/>
            </w:pPr>
            <w:r>
              <w:rPr/>
              <w:t>53238.92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06/16/2026</w:t>
            </w:r>
          </w:p>
        </w:tc>
        <w:tc>
          <w:tcPr>
            <w:tcW w:w="1569" w:type="dxa"/>
            <w:tcBorders/>
            <w:vAlign w:val="center"/>
          </w:tcPr>
          <w:p>
            <w:pPr>
              <w:pStyle w:val="TableContents"/>
              <w:bidi w:val="0"/>
              <w:spacing w:before="0" w:after="283"/>
              <w:jc w:val="left"/>
              <w:rPr/>
            </w:pPr>
            <w:r>
              <w:rPr/>
              <w:t>14960</w:t>
            </w:r>
          </w:p>
        </w:tc>
        <w:tc>
          <w:tcPr>
            <w:tcW w:w="1769" w:type="dxa"/>
            <w:tcBorders/>
            <w:vAlign w:val="center"/>
          </w:tcPr>
          <w:p>
            <w:pPr>
              <w:pStyle w:val="TableContents"/>
              <w:bidi w:val="0"/>
              <w:spacing w:before="0" w:after="283"/>
              <w:jc w:val="left"/>
              <w:rPr/>
            </w:pPr>
            <w:r>
              <w:rPr/>
              <w:t>259711.58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4"/>
        <w:gridCol w:w="2311"/>
      </w:tblGrid>
      <w:tr>
        <w:trPr/>
        <w:tc>
          <w:tcPr>
            <w:tcW w:w="7894" w:type="dxa"/>
            <w:tcBorders/>
            <w:vAlign w:val="center"/>
          </w:tcPr>
          <w:p>
            <w:pPr>
              <w:pStyle w:val="TableContents"/>
              <w:bidi w:val="0"/>
              <w:spacing w:before="0" w:after="283"/>
              <w:jc w:val="left"/>
              <w:rPr/>
            </w:pPr>
            <w:r>
              <w:rPr/>
              <w:t>Remarks</w:t>
            </w:r>
          </w:p>
        </w:tc>
        <w:tc>
          <w:tcPr>
            <w:tcW w:w="2311" w:type="dxa"/>
            <w:tcBorders/>
            <w:vAlign w:val="center"/>
          </w:tcPr>
          <w:p>
            <w:pPr>
              <w:pStyle w:val="TableContents"/>
              <w:bidi w:val="0"/>
              <w:spacing w:before="0" w:after="283"/>
              <w:jc w:val="left"/>
              <w:rPr>
                <w:sz w:val="4"/>
                <w:szCs w:val="4"/>
              </w:rPr>
            </w:pPr>
            <w:r>
              <w:rPr>
                <w:sz w:val="4"/>
                <w:szCs w:val="4"/>
              </w:rPr>
            </w:r>
          </w:p>
        </w:tc>
      </w:tr>
      <w:tr>
        <w:trPr/>
        <w:tc>
          <w:tcPr>
            <w:tcW w:w="7894" w:type="dxa"/>
            <w:tcBorders/>
            <w:vAlign w:val="center"/>
          </w:tcPr>
          <w:p>
            <w:pPr>
              <w:pStyle w:val="TableContents"/>
              <w:bidi w:val="0"/>
              <w:spacing w:before="0" w:after="283"/>
              <w:jc w:val="left"/>
              <w:rPr/>
            </w:pPr>
            <w:r>
              <w:rPr/>
              <w:t>Date of Notice</w:t>
            </w:r>
          </w:p>
        </w:tc>
        <w:tc>
          <w:tcPr>
            <w:tcW w:w="2311" w:type="dxa"/>
            <w:tcBorders/>
            <w:vAlign w:val="center"/>
          </w:tcPr>
          <w:p>
            <w:pPr>
              <w:pStyle w:val="TableContents"/>
              <w:bidi w:val="0"/>
              <w:spacing w:before="0" w:after="0"/>
              <w:jc w:val="left"/>
              <w:rPr/>
            </w:pPr>
            <w:r>
              <w:rPr/>
              <w:t>08/07/2026</w:t>
            </w:r>
          </w:p>
        </w:tc>
      </w:tr>
      <w:tr>
        <w:trPr/>
        <w:tc>
          <w:tcPr>
            <w:tcW w:w="7894" w:type="dxa"/>
            <w:tcBorders/>
            <w:vAlign w:val="center"/>
          </w:tcPr>
          <w:p>
            <w:pPr>
              <w:pStyle w:val="TableContents"/>
              <w:bidi w:val="0"/>
              <w:spacing w:before="0" w:after="283"/>
              <w:jc w:val="left"/>
              <w:rPr/>
            </w:pPr>
            <w:r>
              <w:rPr/>
              <w:t>Date of Plan Adoption or Giving of Instruction, If Relying on Rule 10b5-1</w:t>
            </w:r>
          </w:p>
        </w:tc>
        <w:tc>
          <w:tcPr>
            <w:tcW w:w="2311"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4" w:type="dxa"/>
            <w:tcBorders/>
            <w:vAlign w:val="center"/>
          </w:tcPr>
          <w:p>
            <w:pPr>
              <w:pStyle w:val="TableContents"/>
              <w:bidi w:val="0"/>
              <w:spacing w:before="0" w:after="283"/>
              <w:jc w:val="left"/>
              <w:rPr/>
            </w:pPr>
            <w:r>
              <w:rPr/>
              <w:t>Signature</w:t>
            </w:r>
          </w:p>
        </w:tc>
        <w:tc>
          <w:tcPr>
            <w:tcW w:w="2311" w:type="dxa"/>
            <w:tcBorders/>
            <w:vAlign w:val="center"/>
          </w:tcPr>
          <w:p>
            <w:pPr>
              <w:pStyle w:val="TableContents"/>
              <w:bidi w:val="0"/>
              <w:spacing w:before="0" w:after="0"/>
              <w:jc w:val="left"/>
              <w:rPr/>
            </w:pPr>
            <w:r>
              <w:rPr/>
              <w:t>/s/ Sean P. Duffy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3871</Characters>
  <CharactersWithSpaces>4568</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